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497BE" w14:textId="77777777" w:rsidR="0099644D" w:rsidRPr="00BA560F" w:rsidRDefault="0099644D" w:rsidP="0099644D">
      <w:pPr>
        <w:spacing w:line="480" w:lineRule="auto"/>
        <w:rPr>
          <w:rFonts w:ascii="Times New Roman" w:eastAsiaTheme="majorEastAsia" w:hAnsi="Times New Roman"/>
          <w:b/>
          <w:sz w:val="24"/>
          <w:szCs w:val="24"/>
          <w:lang w:val="en-US" w:bidi="sa-IN"/>
        </w:rPr>
      </w:pPr>
      <w:r w:rsidRPr="00BA560F">
        <w:rPr>
          <w:rFonts w:ascii="Times New Roman" w:eastAsiaTheme="majorEastAsia" w:hAnsi="Times New Roman"/>
          <w:b/>
          <w:sz w:val="24"/>
          <w:szCs w:val="24"/>
          <w:lang w:bidi="sa-IN"/>
        </w:rPr>
        <w:t>[Table 1] References to “</w:t>
      </w:r>
      <w:proofErr w:type="spellStart"/>
      <w:r w:rsidRPr="00BA560F">
        <w:rPr>
          <w:rFonts w:ascii="Times New Roman" w:eastAsiaTheme="majorEastAsia" w:hAnsi="Times New Roman"/>
          <w:b/>
          <w:i/>
          <w:sz w:val="24"/>
          <w:szCs w:val="24"/>
          <w:lang w:val="en-US" w:bidi="sa-IN"/>
        </w:rPr>
        <w:t>ahiṃsā</w:t>
      </w:r>
      <w:proofErr w:type="spellEnd"/>
      <w:r w:rsidRPr="00BA560F">
        <w:rPr>
          <w:rFonts w:ascii="Times New Roman" w:eastAsiaTheme="majorEastAsia" w:hAnsi="Times New Roman"/>
          <w:b/>
          <w:sz w:val="24"/>
          <w:szCs w:val="24"/>
          <w:lang w:val="en-US" w:bidi="sa-IN"/>
        </w:rPr>
        <w:t xml:space="preserve"> (</w:t>
      </w:r>
      <w:proofErr w:type="spellStart"/>
      <w:r w:rsidRPr="00BA560F">
        <w:rPr>
          <w:rFonts w:ascii="Shruti" w:hAnsi="Shruti" w:cs="Shruti"/>
          <w:b/>
          <w:sz w:val="24"/>
          <w:szCs w:val="24"/>
          <w:lang w:val="en-US"/>
        </w:rPr>
        <w:t>અહિંસા</w:t>
      </w:r>
      <w:proofErr w:type="spellEnd"/>
      <w:r w:rsidRPr="00BA560F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spellStart"/>
      <w:r w:rsidRPr="00BA560F">
        <w:rPr>
          <w:rFonts w:ascii="Mangal" w:hAnsi="Mangal" w:cs="Mangal"/>
          <w:b/>
          <w:sz w:val="24"/>
          <w:szCs w:val="24"/>
          <w:lang w:val="en-US"/>
        </w:rPr>
        <w:t>अहिंसा</w:t>
      </w:r>
      <w:proofErr w:type="spellEnd"/>
      <w:r w:rsidRPr="00BA560F">
        <w:rPr>
          <w:rFonts w:ascii="Times New Roman" w:eastAsiaTheme="majorEastAsia" w:hAnsi="Times New Roman"/>
          <w:b/>
          <w:sz w:val="24"/>
          <w:szCs w:val="24"/>
          <w:lang w:val="en-US" w:bidi="sa-IN"/>
        </w:rPr>
        <w:t xml:space="preserve">)” in </w:t>
      </w:r>
      <w:r w:rsidRPr="00BA560F">
        <w:rPr>
          <w:rFonts w:ascii="Times New Roman" w:eastAsiaTheme="majorEastAsia" w:hAnsi="Times New Roman"/>
          <w:b/>
          <w:i/>
          <w:iCs/>
          <w:sz w:val="24"/>
          <w:szCs w:val="24"/>
          <w:lang w:val="en-US" w:bidi="sa-IN"/>
        </w:rPr>
        <w:t>GA</w:t>
      </w:r>
      <w:r w:rsidRPr="00BA560F">
        <w:rPr>
          <w:rFonts w:ascii="Times New Roman" w:eastAsiaTheme="majorEastAsia" w:hAnsi="Times New Roman"/>
          <w:b/>
          <w:sz w:val="24"/>
          <w:szCs w:val="24"/>
          <w:lang w:val="en-US" w:bidi="sa-IN"/>
        </w:rPr>
        <w:t xml:space="preserve"> and </w:t>
      </w:r>
      <w:r w:rsidRPr="00BA560F">
        <w:rPr>
          <w:rFonts w:ascii="Times New Roman" w:eastAsiaTheme="majorEastAsia" w:hAnsi="Times New Roman"/>
          <w:b/>
          <w:i/>
          <w:iCs/>
          <w:sz w:val="24"/>
          <w:szCs w:val="24"/>
          <w:lang w:val="en-US" w:bidi="sa-IN"/>
        </w:rPr>
        <w:t>SGV</w:t>
      </w:r>
      <w:r w:rsidRPr="00BA560F">
        <w:rPr>
          <w:rFonts w:ascii="Times New Roman" w:eastAsiaTheme="majorEastAsia" w:hAnsi="Times New Roman"/>
          <w:b/>
          <w:sz w:val="24"/>
          <w:szCs w:val="24"/>
          <w:lang w:val="en-US" w:bidi="sa-IN"/>
        </w:rPr>
        <w:t>, and “ahimsa</w:t>
      </w:r>
      <w:r>
        <w:rPr>
          <w:rFonts w:ascii="Times New Roman" w:eastAsiaTheme="majorEastAsia" w:hAnsi="Times New Roman"/>
          <w:b/>
          <w:sz w:val="24"/>
          <w:szCs w:val="24"/>
          <w:lang w:val="en-US" w:bidi="sa-IN"/>
        </w:rPr>
        <w:t>,</w:t>
      </w:r>
      <w:r w:rsidRPr="00BA560F">
        <w:rPr>
          <w:rFonts w:ascii="Times New Roman" w:eastAsiaTheme="majorEastAsia" w:hAnsi="Times New Roman"/>
          <w:b/>
          <w:sz w:val="24"/>
          <w:szCs w:val="24"/>
          <w:lang w:val="en-US" w:bidi="sa-IN"/>
        </w:rPr>
        <w:t xml:space="preserve">” and “non-violence” in </w:t>
      </w:r>
      <w:r w:rsidRPr="00BA560F">
        <w:rPr>
          <w:rFonts w:ascii="Times New Roman" w:eastAsiaTheme="majorEastAsia" w:hAnsi="Times New Roman"/>
          <w:b/>
          <w:i/>
          <w:sz w:val="24"/>
          <w:szCs w:val="24"/>
          <w:lang w:val="en-US" w:bidi="sa-IN"/>
        </w:rPr>
        <w:t>CWMG</w:t>
      </w:r>
      <w:r w:rsidRPr="00BA560F">
        <w:rPr>
          <w:rFonts w:ascii="Times New Roman" w:eastAsiaTheme="majorEastAsia" w:hAnsi="Times New Roman"/>
          <w:b/>
          <w:sz w:val="24"/>
          <w:szCs w:val="24"/>
          <w:lang w:val="en-US" w:bidi="sa-IN"/>
        </w:rPr>
        <w:t xml:space="preserve"> (1884-1919)</w:t>
      </w:r>
    </w:p>
    <w:tbl>
      <w:tblPr>
        <w:tblW w:w="9356" w:type="dxa"/>
        <w:tblInd w:w="-5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27"/>
        <w:gridCol w:w="1275"/>
        <w:gridCol w:w="1560"/>
        <w:gridCol w:w="3543"/>
        <w:gridCol w:w="851"/>
      </w:tblGrid>
      <w:tr w:rsidR="0099644D" w:rsidRPr="00BA560F" w14:paraId="07FBD3C5" w14:textId="77777777" w:rsidTr="00441274">
        <w:trPr>
          <w:trHeight w:val="2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25B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  <w:t>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F70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  <w:t>Language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A26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82C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  <w:t>Document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41B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b/>
                <w:bCs/>
                <w:kern w:val="0"/>
                <w:sz w:val="24"/>
                <w:szCs w:val="24"/>
              </w:rPr>
              <w:t>Times</w:t>
            </w:r>
          </w:p>
        </w:tc>
      </w:tr>
      <w:tr w:rsidR="0099644D" w:rsidRPr="00BA560F" w14:paraId="14BC8AFC" w14:textId="77777777" w:rsidTr="0044127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D37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22. 11. 1909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D6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16E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ahimsak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91B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Hind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Svarājya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4EB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MS PGothic" w:hAnsi="Times New Roman"/>
                <w:kern w:val="0"/>
                <w:sz w:val="24"/>
                <w:szCs w:val="24"/>
              </w:rPr>
              <w:t>10</w:t>
            </w:r>
          </w:p>
        </w:tc>
      </w:tr>
      <w:tr w:rsidR="0099644D" w:rsidRPr="00BA560F" w14:paraId="6841B8CB" w14:textId="77777777" w:rsidTr="0044127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9F3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Theme="majorEastAsia" w:hAnsi="Times New Roman"/>
                <w:kern w:val="0"/>
                <w:sz w:val="24"/>
                <w:szCs w:val="24"/>
              </w:rPr>
              <w:t>11. 3. 1914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21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758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E98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Chaganlāl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7A3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11BA208E" w14:textId="77777777" w:rsidTr="00441274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26A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During 1914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A58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926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sak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E81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Maganlāl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9BC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05048B6C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E9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7. 2. 1915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A06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8D4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7C7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Mathurādās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Trikamjīne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lakhelā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Patrno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Aṃś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E11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72F15D7A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742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31. 3. 1915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4F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63E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Cs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iCs/>
                <w:kern w:val="0"/>
                <w:sz w:val="24"/>
                <w:szCs w:val="24"/>
              </w:rPr>
              <w:t>(a)</w:t>
            </w:r>
            <w:proofErr w:type="spellStart"/>
            <w:r w:rsidRPr="00BA560F">
              <w:rPr>
                <w:rFonts w:ascii="Times New Roman" w:eastAsia="MS PGothic" w:hAnsi="Times New Roman"/>
                <w:iCs/>
                <w:kern w:val="0"/>
                <w:sz w:val="24"/>
                <w:szCs w:val="24"/>
              </w:rPr>
              <w:t>himsa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660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Students’ Hall, Calcutta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8430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  <w:r w:rsidRPr="00BA560F">
              <w:rPr>
                <w:rStyle w:val="FootnoteReference"/>
                <w:rFonts w:ascii="Times New Roman" w:eastAsia="MS PGothic" w:hAnsi="Times New Roman"/>
                <w:kern w:val="0"/>
                <w:sz w:val="24"/>
                <w:szCs w:val="24"/>
              </w:rPr>
              <w:footnoteReference w:id="1"/>
            </w:r>
          </w:p>
        </w:tc>
      </w:tr>
      <w:tr w:rsidR="0099644D" w:rsidRPr="00BA560F" w14:paraId="14ED43BA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190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13. 4. 1915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867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7A0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018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St. Stephen's College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1B80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56F382F8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FAF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20. 4. 1915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42C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A79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FBA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Gokhale Club, Madras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757E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1D6A7EA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465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27. 4. 1915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BD0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1F44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400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Y. M. C. A., Madras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210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70FC0D39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61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4. 5. 1915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81C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2C0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AFC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Nāraṇdās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2C7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0AF5C19F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39DF" w14:textId="77777777" w:rsidR="0099644D" w:rsidRPr="00BA560F" w:rsidRDefault="0099644D" w:rsidP="00441274">
            <w:pPr>
              <w:widowControl/>
              <w:spacing w:line="480" w:lineRule="auto"/>
              <w:ind w:left="120" w:hangingChars="50" w:hanging="120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Before 20. 5.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E4B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65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05E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Āśramnā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Bandhāraṇno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Musaddo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13A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177C7B4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A83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9. 12. 1915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E2F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75F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B3B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Bhā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vnagarnī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Moḍh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Jñātie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Yojelā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Satkār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Samārambhmāṃ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Bhāṣaṇ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45C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16F72895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0AC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22. 4. 1915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F51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9FE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93F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Ḍāyrī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: 1915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560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6ED1F9AB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8E1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25. 4. 1915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19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B76C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DD9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Maganlāl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2CD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6</w:t>
            </w:r>
          </w:p>
        </w:tc>
      </w:tr>
      <w:tr w:rsidR="0099644D" w:rsidRPr="00BA560F" w14:paraId="59DA3E95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F7B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14. 2. 1916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75E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2F3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BE4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on Swadeshi at Missionary Conference, Madras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78D7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EC2749F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B0B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16. 2. 1916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685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B294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C06B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on 'Ashram Vows' At Y. M. C. A., Madras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AD74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10</w:t>
            </w:r>
          </w:p>
        </w:tc>
      </w:tr>
      <w:tr w:rsidR="0099644D" w:rsidRPr="00BA560F" w14:paraId="0630A5C2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D4D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lastRenderedPageBreak/>
              <w:t>28. 2. 1916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6D0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19A2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FC3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Hyderabad on Vaccination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EFA2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5201A78A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BE7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20. 3. 1916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F36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EB38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9C2A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Gurukul Anniversary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CF8C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5</w:t>
            </w:r>
          </w:p>
        </w:tc>
      </w:tr>
      <w:tr w:rsidR="0099644D" w:rsidRPr="00BA560F" w14:paraId="79EDE457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358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27. 7. 1916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07B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Hindi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77A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695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Bhāṣaṇ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: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　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Dakṣiṇ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Aphrīkā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　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ke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Satyāgrah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ke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Rahasya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par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B58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5984407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D7D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26. 2. 1917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A4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00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A25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Suratmāṃ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Girmīṭ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Prathā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viṣe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Bhāṣaṇ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B06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4A893EE5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180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2. 9. 1917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F6B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C8B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8A8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Satyāgrah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viṣe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Śankarlālne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Patr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BDB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7B542B49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A51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About 2. 9.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462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Hindi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AF8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208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Pesiv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Rijhisṭ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ans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Nahīṃ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Satyāgrah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4A8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71D1EECC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97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About 9. 10.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C47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E05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59C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Betiyā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Gorkṣā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viṣe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Bhāṣaṇ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D78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505C8D9C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F94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15. 10. 1917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F0E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BF6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C03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Bihār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Chātrsammelanmāṃ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Bhāṣaṇ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CF3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1D3904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ED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21. 10. 1917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46B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56B3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23C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Jī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vdayā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Maṇḍaḷnī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Pariṣadmāṃ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Bhaṣaṇ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5A5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3A6B4580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D71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10. 1916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E75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A1DB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CE2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On Ahimsa: Reply to Lala Lajpat Rai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0A4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22</w:t>
            </w:r>
          </w:p>
        </w:tc>
      </w:tr>
      <w:tr w:rsidR="0099644D" w:rsidRPr="00BA560F" w14:paraId="44F59CD9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204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22. 11. 1917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444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250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D52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Candulālne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3D0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53344C6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001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31. 12. 1917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EC6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975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AA45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Address at All-India Social Service Conference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9A1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76830545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FD5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17. 1. 1918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C33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72F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5BE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Jamnādās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A0C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481E97E9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1D5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20. 1. 1918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03B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97E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993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Maganlāl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6E5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4C3CC0F0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35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30. 3. 1918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E77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Hindi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EE4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3EE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Prācīn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Samyatā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177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8</w:t>
            </w:r>
          </w:p>
        </w:tc>
      </w:tr>
      <w:tr w:rsidR="0099644D" w:rsidRPr="00BA560F" w14:paraId="0A350D42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A46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12. 4. 1918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09B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B80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AD4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Baḷvantrāy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Ṭhākorne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06AF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D57C37B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49E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lastRenderedPageBreak/>
              <w:t>17. 4. 1918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2F1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5F7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2C3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Satyā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grahī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Kheḍūtone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Sandeśo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785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  <w:shd w:val="pct15" w:color="auto" w:fill="FFFFFF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1536AE60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1FE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17. 4. 1918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88B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4C8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1A6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Svayaṃ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sevakone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Sūcnā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E9A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1182E61B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5D8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17. 4. 1918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2CC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AA9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A7A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Cikhodarā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Bhāṣaṇ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EB9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59D01E61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57C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18. 4. 1918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291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08E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A27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Rāsmāṃ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Bhāṣaṃ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6DD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FC2381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4A3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23. 6. 1918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740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E5F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FC0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Devdās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28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5D562300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AD8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Before 23. 6.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79E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10F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ahimsa/</w:t>
            </w:r>
            <w:proofErr w:type="spellStart"/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ahinsa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4DE9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Letter to C. F. Andrews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772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71642D06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940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26. 6. 1918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F43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C9F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B808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Speech at Ras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3C1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24C4B012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23E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30. 6. 1918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3B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DDCF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20E1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 xml:space="preserve">Letter to Esther </w:t>
            </w:r>
            <w:proofErr w:type="spellStart"/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Faering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BB4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1862CF14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602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4. 7. 1918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B7A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E14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550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Laś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karbhartī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upar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Vivecan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B6C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8B7EFC4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037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6. 7. 1918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A85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86BA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88D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Letter to C. F. Andrews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B4E4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4</w:t>
            </w:r>
          </w:p>
        </w:tc>
      </w:tr>
      <w:tr w:rsidR="0099644D" w:rsidRPr="00BA560F" w14:paraId="32CBD90C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EC2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17. 7. 1918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4AC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EB1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997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 xml:space="preserve">Letter to </w:t>
            </w:r>
            <w:proofErr w:type="spellStart"/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Hanumantrao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62D7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7</w:t>
            </w:r>
          </w:p>
        </w:tc>
      </w:tr>
      <w:tr w:rsidR="0099644D" w:rsidRPr="00BA560F" w14:paraId="0AA0E0CA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638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22. 7. 1918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CE1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397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B8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Pū</w:t>
            </w:r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ñjābhāī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Śāhne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8FB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11CEDA78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4F6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25. 7. 1918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91E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9F63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5E5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Maganlāl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 xml:space="preserve">ne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  <w:lang w:val="en-US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5DD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5</w:t>
            </w:r>
          </w:p>
        </w:tc>
      </w:tr>
      <w:tr w:rsidR="0099644D" w:rsidRPr="00BA560F" w14:paraId="2848B92C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E24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28. 7. 1918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3F2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2C4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B43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Rāmdās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C24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3196A608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A57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29. 7. 1918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00A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DD8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</w:t>
            </w:r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  <w:lang w:val="en-US"/>
              </w:rPr>
              <w:t>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B21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Kiśorlāl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Maśrūvāḷāne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415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3BF849D7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401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29. 7. 1918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D11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C8EE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70E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Letter to C. F. Andrews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EA90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5</w:t>
            </w:r>
          </w:p>
        </w:tc>
      </w:tr>
      <w:tr w:rsidR="0099644D" w:rsidRPr="00BA560F" w14:paraId="75681159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891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29. 7. 1918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CB8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351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48D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Letter to S. K. Rudra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450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072476A3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94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29. 7. 1918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467D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AD20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F4E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 xml:space="preserve">Letter to V.S. Srinivasa </w:t>
            </w:r>
            <w:proofErr w:type="spellStart"/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Sastri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97F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14B697E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C98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2. 8. 1918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219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F9DE9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9B76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 xml:space="preserve">Letter to H. A. L. </w:t>
            </w:r>
            <w:proofErr w:type="spellStart"/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Polak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E5D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  <w:tr w:rsidR="0099644D" w:rsidRPr="00BA560F" w14:paraId="017FC717" w14:textId="77777777" w:rsidTr="00441274">
        <w:trPr>
          <w:trHeight w:val="27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BEB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31. 8. 1918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033A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A59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ahiṃsā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12F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Khuśālcand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F67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73B6C0EB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760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2. 10. 1918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42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Gujarati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FB11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kern w:val="0"/>
                <w:sz w:val="24"/>
                <w:szCs w:val="24"/>
              </w:rPr>
              <w:t>ahiṃsā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B1D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Devdās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Gāndhīne</w:t>
            </w:r>
            <w:proofErr w:type="spellEnd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 xml:space="preserve"> </w:t>
            </w:r>
            <w:proofErr w:type="spellStart"/>
            <w:r w:rsidRPr="00BA560F">
              <w:rPr>
                <w:rFonts w:ascii="Times New Roman" w:eastAsia="MS PGothic" w:hAnsi="Times New Roman"/>
                <w:i/>
                <w:iCs/>
                <w:kern w:val="0"/>
                <w:sz w:val="24"/>
                <w:szCs w:val="24"/>
              </w:rPr>
              <w:t>Patr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3A5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7B264B78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2B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26. 2. 1919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81B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588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3AF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Instructions to Volunteers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00254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3</w:t>
            </w:r>
          </w:p>
        </w:tc>
      </w:tr>
      <w:tr w:rsidR="0099644D" w:rsidRPr="00BA560F" w14:paraId="18A19322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3D92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18. 4. 1919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D0F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6A0FF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non-violence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B593C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  <w:lang w:val="en-US"/>
              </w:rPr>
              <w:t>Telegram to G. A. Natesan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43B7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1</w:t>
            </w:r>
          </w:p>
        </w:tc>
      </w:tr>
      <w:tr w:rsidR="0099644D" w:rsidRPr="00BA560F" w14:paraId="296A8598" w14:textId="77777777" w:rsidTr="00441274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360E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lastRenderedPageBreak/>
              <w:t>18. 4. 1919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5B2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English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8C2A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ahimsa/</w:t>
            </w:r>
          </w:p>
          <w:p w14:paraId="405F5276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non-violence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46A5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Press Statement on Suspension of Civil Disobedience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F040" w14:textId="77777777" w:rsidR="0099644D" w:rsidRPr="00BA560F" w:rsidRDefault="0099644D" w:rsidP="00441274">
            <w:pPr>
              <w:widowControl/>
              <w:spacing w:line="480" w:lineRule="auto"/>
              <w:jc w:val="left"/>
              <w:rPr>
                <w:rFonts w:ascii="Times New Roman" w:eastAsia="MS PGothic" w:hAnsi="Times New Roman"/>
                <w:kern w:val="0"/>
                <w:sz w:val="24"/>
                <w:szCs w:val="24"/>
              </w:rPr>
            </w:pPr>
            <w:r w:rsidRPr="00BA560F">
              <w:rPr>
                <w:rFonts w:ascii="Times New Roman" w:eastAsia="MS PGothic" w:hAnsi="Times New Roman"/>
                <w:kern w:val="0"/>
                <w:sz w:val="24"/>
                <w:szCs w:val="24"/>
              </w:rPr>
              <w:t>2</w:t>
            </w:r>
          </w:p>
        </w:tc>
      </w:tr>
    </w:tbl>
    <w:p w14:paraId="19DC7CD9" w14:textId="77777777" w:rsidR="002B1A95" w:rsidRDefault="0099644D"/>
    <w:sectPr w:rsidR="002B1A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ADF36" w14:textId="77777777" w:rsidR="0099644D" w:rsidRDefault="0099644D" w:rsidP="0099644D">
      <w:r>
        <w:separator/>
      </w:r>
    </w:p>
  </w:endnote>
  <w:endnote w:type="continuationSeparator" w:id="0">
    <w:p w14:paraId="41B02913" w14:textId="77777777" w:rsidR="0099644D" w:rsidRDefault="0099644D" w:rsidP="0099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E8073" w14:textId="77777777" w:rsidR="0099644D" w:rsidRDefault="0099644D" w:rsidP="0099644D">
      <w:r>
        <w:separator/>
      </w:r>
    </w:p>
  </w:footnote>
  <w:footnote w:type="continuationSeparator" w:id="0">
    <w:p w14:paraId="69AFC846" w14:textId="77777777" w:rsidR="0099644D" w:rsidRDefault="0099644D" w:rsidP="0099644D">
      <w:r>
        <w:continuationSeparator/>
      </w:r>
    </w:p>
  </w:footnote>
  <w:footnote w:id="1">
    <w:p w14:paraId="7693D07D" w14:textId="77777777" w:rsidR="0099644D" w:rsidRPr="00822611" w:rsidRDefault="0099644D" w:rsidP="0099644D">
      <w:pPr>
        <w:pStyle w:val="FootnoteText"/>
        <w:spacing w:line="480" w:lineRule="auto"/>
        <w:rPr>
          <w:rFonts w:ascii="Times New Roman" w:hAnsi="Times New Roman"/>
          <w:sz w:val="22"/>
        </w:rPr>
      </w:pPr>
      <w:r w:rsidRPr="00822611">
        <w:rPr>
          <w:rStyle w:val="FootnoteReference"/>
          <w:rFonts w:ascii="Times New Roman" w:hAnsi="Times New Roman"/>
          <w:sz w:val="22"/>
        </w:rPr>
        <w:footnoteRef/>
      </w:r>
      <w:r w:rsidRPr="00822611">
        <w:rPr>
          <w:rFonts w:ascii="Times New Roman" w:hAnsi="Times New Roman"/>
          <w:sz w:val="22"/>
        </w:rPr>
        <w:t xml:space="preserve"> More precisely, in this speech Gandhi used the expression </w:t>
      </w:r>
      <w:r w:rsidRPr="00822611">
        <w:rPr>
          <w:rFonts w:ascii="Times New Roman" w:eastAsia="MS PGothic" w:hAnsi="Times New Roman"/>
          <w:iCs/>
          <w:kern w:val="0"/>
          <w:sz w:val="22"/>
        </w:rPr>
        <w:t xml:space="preserve">“abstention from </w:t>
      </w:r>
      <w:proofErr w:type="spellStart"/>
      <w:r w:rsidRPr="00822611">
        <w:rPr>
          <w:rFonts w:ascii="Times New Roman" w:eastAsia="MS PGothic" w:hAnsi="Times New Roman"/>
          <w:iCs/>
          <w:kern w:val="0"/>
          <w:sz w:val="22"/>
        </w:rPr>
        <w:t>himsa</w:t>
      </w:r>
      <w:proofErr w:type="spellEnd"/>
      <w:r w:rsidRPr="00822611">
        <w:rPr>
          <w:rFonts w:ascii="Times New Roman" w:eastAsia="MS PGothic" w:hAnsi="Times New Roman"/>
          <w:iCs/>
          <w:kern w:val="0"/>
          <w:sz w:val="22"/>
        </w:rPr>
        <w:t xml:space="preserve">” instead of using </w:t>
      </w:r>
      <w:r w:rsidRPr="00822611">
        <w:rPr>
          <w:rFonts w:ascii="Times New Roman" w:hAnsi="Times New Roman"/>
          <w:sz w:val="22"/>
        </w:rPr>
        <w:t>the word “</w:t>
      </w:r>
      <w:r w:rsidRPr="00822611">
        <w:rPr>
          <w:rFonts w:ascii="Times New Roman" w:hAnsi="Times New Roman"/>
          <w:sz w:val="22"/>
          <w:lang w:val="en-US"/>
        </w:rPr>
        <w:t>ahimsa.</w:t>
      </w:r>
      <w:r w:rsidRPr="00822611">
        <w:rPr>
          <w:rFonts w:ascii="Times New Roman" w:hAnsi="Times New Roman"/>
          <w:sz w:val="22"/>
        </w:rPr>
        <w:t>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4D"/>
    <w:rsid w:val="0099644D"/>
    <w:rsid w:val="00A63A15"/>
    <w:rsid w:val="00A858E9"/>
    <w:rsid w:val="00B3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22BB0"/>
  <w15:chartTrackingRefBased/>
  <w15:docId w15:val="{472A4F6A-2621-437E-A522-B33030D62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44D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99644D"/>
    <w:pPr>
      <w:snapToGrid w:val="0"/>
      <w:jc w:val="left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99644D"/>
    <w:rPr>
      <w:rFonts w:ascii="Century" w:eastAsia="MS Mincho" w:hAnsi="Century" w:cs="Times New Roman"/>
      <w:kern w:val="2"/>
      <w:sz w:val="21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964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2926</Characters>
  <Application>Microsoft Office Word</Application>
  <DocSecurity>0</DocSecurity>
  <Lines>24</Lines>
  <Paragraphs>6</Paragraphs>
  <ScaleCrop>false</ScaleCrop>
  <Company>Cambridge University Press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Mochrie</dc:creator>
  <cp:keywords/>
  <dc:description/>
  <cp:lastModifiedBy>Mary Mochrie</cp:lastModifiedBy>
  <cp:revision>1</cp:revision>
  <dcterms:created xsi:type="dcterms:W3CDTF">2022-01-08T20:19:00Z</dcterms:created>
  <dcterms:modified xsi:type="dcterms:W3CDTF">2022-01-08T20:20:00Z</dcterms:modified>
</cp:coreProperties>
</file>